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6"/>
        <w:tblW w:w="9606" w:type="dxa"/>
        <w:tblLook w:val="04A0" w:firstRow="1" w:lastRow="0" w:firstColumn="1" w:lastColumn="0" w:noHBand="0" w:noVBand="1"/>
      </w:tblPr>
      <w:tblGrid>
        <w:gridCol w:w="2557"/>
        <w:gridCol w:w="3437"/>
        <w:gridCol w:w="2074"/>
        <w:gridCol w:w="1538"/>
      </w:tblGrid>
      <w:tr w:rsidR="00251C3D" w:rsidRPr="002B2BB1" w:rsidTr="00A0474B">
        <w:trPr>
          <w:trHeight w:val="282"/>
        </w:trPr>
        <w:tc>
          <w:tcPr>
            <w:tcW w:w="2401" w:type="dxa"/>
            <w:vMerge w:val="restart"/>
            <w:vAlign w:val="center"/>
          </w:tcPr>
          <w:p w:rsidR="00251C3D" w:rsidRPr="002B2BB1" w:rsidRDefault="00C1550B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581EEDB" wp14:editId="34B51543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vMerge w:val="restart"/>
            <w:vAlign w:val="center"/>
          </w:tcPr>
          <w:p w:rsidR="00251C3D" w:rsidRPr="002B2BB1" w:rsidRDefault="009E1818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İÇ DENETİM KOORDİNATÖRÜ</w:t>
            </w:r>
          </w:p>
        </w:tc>
        <w:tc>
          <w:tcPr>
            <w:tcW w:w="2126" w:type="dxa"/>
            <w:vAlign w:val="center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Doküman No</w:t>
            </w:r>
          </w:p>
        </w:tc>
        <w:tc>
          <w:tcPr>
            <w:tcW w:w="1560" w:type="dxa"/>
            <w:vAlign w:val="center"/>
          </w:tcPr>
          <w:p w:rsidR="00251C3D" w:rsidRPr="002B2BB1" w:rsidRDefault="00F717A9" w:rsidP="00740E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KYS-GRV-100</w:t>
            </w:r>
            <w:bookmarkStart w:id="0" w:name="_GoBack"/>
            <w:bookmarkEnd w:id="0"/>
          </w:p>
        </w:tc>
      </w:tr>
      <w:tr w:rsidR="00251C3D" w:rsidRPr="002B2B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Yayın Tarihi</w:t>
            </w:r>
          </w:p>
        </w:tc>
        <w:tc>
          <w:tcPr>
            <w:tcW w:w="1560" w:type="dxa"/>
            <w:vAlign w:val="center"/>
          </w:tcPr>
          <w:p w:rsidR="00251C3D" w:rsidRPr="002B2BB1" w:rsidRDefault="00C1550B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23.12.2021</w:t>
            </w:r>
          </w:p>
        </w:tc>
      </w:tr>
      <w:tr w:rsidR="00251C3D" w:rsidRPr="002B2B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Revizyon No</w:t>
            </w:r>
          </w:p>
        </w:tc>
        <w:tc>
          <w:tcPr>
            <w:tcW w:w="1560" w:type="dxa"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1C3D" w:rsidRPr="002B2BB1" w:rsidTr="00A0474B">
        <w:trPr>
          <w:trHeight w:val="283"/>
        </w:trPr>
        <w:tc>
          <w:tcPr>
            <w:tcW w:w="2401" w:type="dxa"/>
            <w:vAlign w:val="center"/>
          </w:tcPr>
          <w:p w:rsidR="00251C3D" w:rsidRPr="00316E88" w:rsidRDefault="00C1550B" w:rsidP="00A047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FIRAT</w:t>
            </w:r>
            <w:r w:rsidR="00251C3D" w:rsidRPr="00316E88">
              <w:rPr>
                <w:rFonts w:cstheme="minorHAnsi"/>
                <w:b/>
              </w:rPr>
              <w:t xml:space="preserve"> ÜNİVERSİTESİ</w:t>
            </w:r>
          </w:p>
        </w:tc>
        <w:tc>
          <w:tcPr>
            <w:tcW w:w="3519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Revizyon Tarihi</w:t>
            </w:r>
          </w:p>
        </w:tc>
        <w:tc>
          <w:tcPr>
            <w:tcW w:w="1560" w:type="dxa"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1C3D" w:rsidRPr="002B2BB1" w:rsidTr="00A0474B">
        <w:trPr>
          <w:trHeight w:val="283"/>
        </w:trPr>
        <w:tc>
          <w:tcPr>
            <w:tcW w:w="2401" w:type="dxa"/>
            <w:vAlign w:val="center"/>
          </w:tcPr>
          <w:p w:rsidR="00251C3D" w:rsidRPr="00316E88" w:rsidRDefault="00796C01" w:rsidP="00A0474B">
            <w:pPr>
              <w:jc w:val="center"/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İç Denetim Birim Başkanlığı</w:t>
            </w:r>
          </w:p>
        </w:tc>
        <w:tc>
          <w:tcPr>
            <w:tcW w:w="3519" w:type="dxa"/>
            <w:vMerge/>
            <w:vAlign w:val="center"/>
          </w:tcPr>
          <w:p w:rsidR="00251C3D" w:rsidRPr="002B2BB1" w:rsidRDefault="00251C3D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Sayfa No</w:t>
            </w:r>
          </w:p>
        </w:tc>
        <w:tc>
          <w:tcPr>
            <w:tcW w:w="1560" w:type="dxa"/>
            <w:vAlign w:val="center"/>
          </w:tcPr>
          <w:p w:rsidR="00251C3D" w:rsidRPr="002B2BB1" w:rsidRDefault="00740E20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instrText>PAGE  \* Arabic  \* MERGEFORMAT</w:instrText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740E20">
              <w:rPr>
                <w:rFonts w:cstheme="minorHAnsi"/>
                <w:b/>
                <w:sz w:val="20"/>
                <w:szCs w:val="20"/>
              </w:rPr>
              <w:t xml:space="preserve"> / </w:t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instrText>NUMPAGES  \* Arabic  \* MERGEFORMAT</w:instrText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740E20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251C3D" w:rsidRPr="002B2BB1" w:rsidRDefault="00251C3D" w:rsidP="00251C3D">
      <w:pPr>
        <w:rPr>
          <w:rFonts w:cstheme="minorHAnsi"/>
          <w:sz w:val="20"/>
          <w:szCs w:val="20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251C3D" w:rsidRPr="002B2BB1" w:rsidTr="00A0474B">
        <w:trPr>
          <w:trHeight w:val="407"/>
        </w:trPr>
        <w:tc>
          <w:tcPr>
            <w:tcW w:w="2400" w:type="dxa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GÖREV UNVANI</w:t>
            </w:r>
          </w:p>
        </w:tc>
        <w:tc>
          <w:tcPr>
            <w:tcW w:w="7216" w:type="dxa"/>
          </w:tcPr>
          <w:p w:rsidR="00251C3D" w:rsidRPr="00316E88" w:rsidRDefault="008D6FE0" w:rsidP="00A0474B">
            <w:pPr>
              <w:rPr>
                <w:rFonts w:cstheme="minorHAnsi"/>
              </w:rPr>
            </w:pPr>
            <w:r w:rsidRPr="00316E88">
              <w:rPr>
                <w:rFonts w:cstheme="minorHAnsi"/>
              </w:rPr>
              <w:t>İç Denetim Koordinatörü</w:t>
            </w:r>
          </w:p>
        </w:tc>
      </w:tr>
      <w:tr w:rsidR="00251C3D" w:rsidRPr="002B2BB1" w:rsidTr="00A0474B">
        <w:trPr>
          <w:trHeight w:val="405"/>
        </w:trPr>
        <w:tc>
          <w:tcPr>
            <w:tcW w:w="2400" w:type="dxa"/>
          </w:tcPr>
          <w:p w:rsidR="00251C3D" w:rsidRPr="00316E88" w:rsidRDefault="00251C3D" w:rsidP="00A0474B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BAĞLI OLDUĞU UNVAN</w:t>
            </w:r>
          </w:p>
        </w:tc>
        <w:tc>
          <w:tcPr>
            <w:tcW w:w="7216" w:type="dxa"/>
          </w:tcPr>
          <w:p w:rsidR="00251C3D" w:rsidRPr="00316E88" w:rsidRDefault="00D8088E" w:rsidP="00A0474B">
            <w:pPr>
              <w:rPr>
                <w:rFonts w:cstheme="minorHAnsi"/>
              </w:rPr>
            </w:pPr>
            <w:r w:rsidRPr="00316E88">
              <w:rPr>
                <w:rFonts w:cstheme="minorHAnsi"/>
              </w:rPr>
              <w:t>İç Denetim Birim Başkanı</w:t>
            </w:r>
          </w:p>
        </w:tc>
      </w:tr>
      <w:tr w:rsidR="00251C3D" w:rsidRPr="002B2BB1" w:rsidTr="00A0474B">
        <w:trPr>
          <w:trHeight w:val="141"/>
        </w:trPr>
        <w:tc>
          <w:tcPr>
            <w:tcW w:w="9616" w:type="dxa"/>
            <w:gridSpan w:val="2"/>
          </w:tcPr>
          <w:p w:rsidR="000A36E0" w:rsidRDefault="000A36E0" w:rsidP="00BC078E">
            <w:pPr>
              <w:rPr>
                <w:rFonts w:cstheme="minorHAnsi"/>
                <w:b/>
              </w:rPr>
            </w:pPr>
          </w:p>
          <w:p w:rsidR="00BC078E" w:rsidRPr="00316E88" w:rsidRDefault="00BC078E" w:rsidP="00BC078E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GÖREV TANIMI</w:t>
            </w:r>
          </w:p>
          <w:p w:rsidR="00CC720A" w:rsidRPr="00316E88" w:rsidRDefault="00CC720A" w:rsidP="00D8088E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316E88">
              <w:rPr>
                <w:rFonts w:cstheme="minorHAnsi"/>
              </w:rPr>
              <w:t>Unvanının gerektirdiği yetkiler çerçevesinde sorumlu olduğu iş ve işlemleri kanun ve diğer mevzuat düzenlemelerine uygun olarak yerine getirmek</w:t>
            </w:r>
          </w:p>
          <w:p w:rsidR="00796C01" w:rsidRPr="00316E88" w:rsidRDefault="00796C01" w:rsidP="00316E88">
            <w:pPr>
              <w:pStyle w:val="ListeParagraf"/>
              <w:rPr>
                <w:rFonts w:cstheme="minorHAnsi"/>
                <w:b/>
              </w:rPr>
            </w:pPr>
          </w:p>
          <w:p w:rsidR="00400945" w:rsidRPr="00316E88" w:rsidRDefault="00400945" w:rsidP="00400945">
            <w:pPr>
              <w:rPr>
                <w:rFonts w:cstheme="minorHAnsi"/>
                <w:b/>
              </w:rPr>
            </w:pPr>
            <w:r w:rsidRPr="00316E88">
              <w:rPr>
                <w:rFonts w:cstheme="minorHAnsi"/>
                <w:b/>
              </w:rPr>
              <w:t>GÖREV, YETKİ VE SORUMLULUKLAR</w:t>
            </w:r>
          </w:p>
          <w:p w:rsidR="00400945" w:rsidRPr="00316E88" w:rsidRDefault="008D6FE0" w:rsidP="00400945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</w:rPr>
            </w:pPr>
            <w:r w:rsidRPr="00316E88">
              <w:rPr>
                <w:rFonts w:cstheme="minorHAnsi"/>
              </w:rPr>
              <w:t>Kamu İç Denetim Yazılımı (</w:t>
            </w:r>
            <w:proofErr w:type="spellStart"/>
            <w:r w:rsidRPr="00316E88">
              <w:rPr>
                <w:rFonts w:cstheme="minorHAnsi"/>
              </w:rPr>
              <w:t>İçDen</w:t>
            </w:r>
            <w:proofErr w:type="spellEnd"/>
            <w:r w:rsidRPr="00316E88">
              <w:rPr>
                <w:rFonts w:cstheme="minorHAnsi"/>
              </w:rPr>
              <w:t>) kullanılırken karşılaşılan teknik problemlerin Ha</w:t>
            </w:r>
            <w:r w:rsidR="00D44BA8" w:rsidRPr="00316E88">
              <w:rPr>
                <w:rFonts w:cstheme="minorHAnsi"/>
              </w:rPr>
              <w:t>zine ve M</w:t>
            </w:r>
            <w:r w:rsidRPr="00316E88">
              <w:rPr>
                <w:rFonts w:cstheme="minorHAnsi"/>
              </w:rPr>
              <w:t xml:space="preserve">aliye Bakanlığı İç Denetim Koordinasyon Kurulu Merkezi Uyumlaştırma Daire Başkanlığı’na iletilmesi </w:t>
            </w:r>
            <w:r w:rsidR="00D44BA8" w:rsidRPr="00316E88">
              <w:rPr>
                <w:rFonts w:cstheme="minorHAnsi"/>
              </w:rPr>
              <w:t>görevleri olan İç Denetçi veya İç Denetim Birim Başkanı</w:t>
            </w:r>
          </w:p>
          <w:p w:rsidR="00796C01" w:rsidRPr="00316E88" w:rsidRDefault="00796C01" w:rsidP="00796C01">
            <w:pPr>
              <w:pStyle w:val="ListeParagraf"/>
              <w:rPr>
                <w:rFonts w:cstheme="minorHAnsi"/>
              </w:rPr>
            </w:pPr>
          </w:p>
          <w:p w:rsidR="00400945" w:rsidRPr="00316E88" w:rsidRDefault="00835840" w:rsidP="00835840">
            <w:pPr>
              <w:rPr>
                <w:b/>
              </w:rPr>
            </w:pPr>
            <w:r w:rsidRPr="00316E88">
              <w:rPr>
                <w:b/>
              </w:rPr>
              <w:t>YASAL DAYANAKLAR</w:t>
            </w:r>
            <w:r w:rsidR="00400945" w:rsidRPr="00316E88">
              <w:rPr>
                <w:b/>
              </w:rPr>
              <w:t xml:space="preserve"> </w:t>
            </w:r>
          </w:p>
          <w:p w:rsidR="00835840" w:rsidRPr="00316E88" w:rsidRDefault="00835840" w:rsidP="0083584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316E88">
              <w:rPr>
                <w:rFonts w:cstheme="minorHAnsi"/>
              </w:rPr>
              <w:t>657 sayılı Devlet Memurları Kanunu</w:t>
            </w:r>
          </w:p>
          <w:p w:rsidR="00DE1416" w:rsidRDefault="00DE1416" w:rsidP="0083584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Birincil Düzey Mevzuat</w:t>
            </w:r>
          </w:p>
          <w:p w:rsidR="00DE1416" w:rsidRDefault="00DE1416" w:rsidP="0083584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İkincil Düzey Mevzuat</w:t>
            </w:r>
          </w:p>
          <w:p w:rsidR="00DE1416" w:rsidRDefault="00DE1416" w:rsidP="0083584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Üçüncül Düzey Mevzuat</w:t>
            </w:r>
          </w:p>
          <w:p w:rsidR="001063FB" w:rsidRPr="00316E88" w:rsidRDefault="001063FB" w:rsidP="00835840">
            <w:pPr>
              <w:pStyle w:val="ListeParagraf"/>
              <w:numPr>
                <w:ilvl w:val="0"/>
                <w:numId w:val="9"/>
              </w:numPr>
              <w:rPr>
                <w:rFonts w:cstheme="minorHAnsi"/>
              </w:rPr>
            </w:pPr>
            <w:r w:rsidRPr="00316E88">
              <w:rPr>
                <w:rFonts w:cstheme="minorHAnsi"/>
              </w:rPr>
              <w:t>Bütün Kanun</w:t>
            </w:r>
            <w:r w:rsidR="00720FA7">
              <w:rPr>
                <w:rFonts w:cstheme="minorHAnsi"/>
              </w:rPr>
              <w:t xml:space="preserve">, Tüzük </w:t>
            </w:r>
            <w:r w:rsidRPr="00316E88">
              <w:rPr>
                <w:rFonts w:cstheme="minorHAnsi"/>
              </w:rPr>
              <w:t xml:space="preserve"> ve Yönetmelikler</w:t>
            </w:r>
          </w:p>
          <w:p w:rsidR="00251C3D" w:rsidRPr="00316E88" w:rsidRDefault="00251C3D" w:rsidP="00A0474B">
            <w:pPr>
              <w:rPr>
                <w:rFonts w:cstheme="minorHAnsi"/>
                <w:b/>
              </w:rPr>
            </w:pPr>
          </w:p>
          <w:p w:rsidR="00251C3D" w:rsidRDefault="00251C3D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Default="000A36E0" w:rsidP="00A0474B">
            <w:pPr>
              <w:rPr>
                <w:rFonts w:cstheme="minorHAnsi"/>
                <w:b/>
              </w:rPr>
            </w:pPr>
          </w:p>
          <w:p w:rsidR="000A36E0" w:rsidRPr="00316E88" w:rsidRDefault="000A36E0" w:rsidP="00A0474B">
            <w:pPr>
              <w:rPr>
                <w:rFonts w:cstheme="minorHAnsi"/>
                <w:b/>
              </w:rPr>
            </w:pPr>
          </w:p>
        </w:tc>
      </w:tr>
    </w:tbl>
    <w:p w:rsidR="00777217" w:rsidRDefault="00F717A9"/>
    <w:sectPr w:rsidR="0077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0D6"/>
    <w:multiLevelType w:val="hybridMultilevel"/>
    <w:tmpl w:val="DBD4D8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CCF"/>
    <w:multiLevelType w:val="hybridMultilevel"/>
    <w:tmpl w:val="D4F2F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303C8"/>
    <w:multiLevelType w:val="hybridMultilevel"/>
    <w:tmpl w:val="0E0C3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2D24"/>
    <w:multiLevelType w:val="hybridMultilevel"/>
    <w:tmpl w:val="4BEAA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0396B"/>
    <w:multiLevelType w:val="hybridMultilevel"/>
    <w:tmpl w:val="DCB0E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20F31"/>
    <w:multiLevelType w:val="hybridMultilevel"/>
    <w:tmpl w:val="7E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3C0"/>
    <w:multiLevelType w:val="hybridMultilevel"/>
    <w:tmpl w:val="31D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7CE1"/>
    <w:multiLevelType w:val="hybridMultilevel"/>
    <w:tmpl w:val="EF7E3FF0"/>
    <w:lvl w:ilvl="0" w:tplc="AC1C4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F2"/>
    <w:rsid w:val="00074170"/>
    <w:rsid w:val="000909C6"/>
    <w:rsid w:val="000A36E0"/>
    <w:rsid w:val="001063FB"/>
    <w:rsid w:val="0012496E"/>
    <w:rsid w:val="001773F9"/>
    <w:rsid w:val="001D410A"/>
    <w:rsid w:val="00251C3D"/>
    <w:rsid w:val="00263E39"/>
    <w:rsid w:val="00316E88"/>
    <w:rsid w:val="00343EA1"/>
    <w:rsid w:val="003C0CA7"/>
    <w:rsid w:val="00400945"/>
    <w:rsid w:val="00432BB6"/>
    <w:rsid w:val="005D56DE"/>
    <w:rsid w:val="0064499C"/>
    <w:rsid w:val="006544F0"/>
    <w:rsid w:val="00720FA7"/>
    <w:rsid w:val="00727B9F"/>
    <w:rsid w:val="00740E20"/>
    <w:rsid w:val="00796C01"/>
    <w:rsid w:val="00796D9C"/>
    <w:rsid w:val="007C7F7A"/>
    <w:rsid w:val="00835840"/>
    <w:rsid w:val="00871939"/>
    <w:rsid w:val="0088200B"/>
    <w:rsid w:val="008D6FE0"/>
    <w:rsid w:val="008E1935"/>
    <w:rsid w:val="0090669B"/>
    <w:rsid w:val="009E1818"/>
    <w:rsid w:val="00A472AA"/>
    <w:rsid w:val="00AB5D80"/>
    <w:rsid w:val="00B762F9"/>
    <w:rsid w:val="00BB572F"/>
    <w:rsid w:val="00BC078E"/>
    <w:rsid w:val="00BD3C75"/>
    <w:rsid w:val="00C1550B"/>
    <w:rsid w:val="00C60ED4"/>
    <w:rsid w:val="00CA4EFF"/>
    <w:rsid w:val="00CC720A"/>
    <w:rsid w:val="00D44BA8"/>
    <w:rsid w:val="00D8088E"/>
    <w:rsid w:val="00DE1416"/>
    <w:rsid w:val="00E21A77"/>
    <w:rsid w:val="00E324E5"/>
    <w:rsid w:val="00E476F2"/>
    <w:rsid w:val="00F471EC"/>
    <w:rsid w:val="00F64D31"/>
    <w:rsid w:val="00F717A9"/>
    <w:rsid w:val="00F74340"/>
    <w:rsid w:val="00F8020E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05E3"/>
  <w15:chartTrackingRefBased/>
  <w15:docId w15:val="{B4F8CF8E-D133-4954-B6C8-A65B750C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6">
    <w:name w:val="Tablo Kılavuzu26"/>
    <w:basedOn w:val="NormalTablo"/>
    <w:next w:val="TabloKlavuzu"/>
    <w:uiPriority w:val="59"/>
    <w:rsid w:val="002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Elif TURAN</cp:lastModifiedBy>
  <cp:revision>4</cp:revision>
  <dcterms:created xsi:type="dcterms:W3CDTF">2022-03-12T10:59:00Z</dcterms:created>
  <dcterms:modified xsi:type="dcterms:W3CDTF">2025-01-15T12:49:00Z</dcterms:modified>
</cp:coreProperties>
</file>